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FE" w:rsidRPr="00313CFE" w:rsidRDefault="00313CFE" w:rsidP="00313CFE">
      <w:pPr>
        <w:rPr>
          <w:b/>
          <w:i/>
          <w:color w:val="000000"/>
          <w:sz w:val="28"/>
          <w:szCs w:val="28"/>
        </w:rPr>
      </w:pPr>
      <w:r w:rsidRPr="00313CFE">
        <w:rPr>
          <w:b/>
          <w:i/>
          <w:color w:val="000000"/>
          <w:sz w:val="28"/>
          <w:szCs w:val="28"/>
        </w:rPr>
        <w:t>Svar 30/5, 14:51:</w:t>
      </w:r>
    </w:p>
    <w:p w:rsidR="00313CFE" w:rsidRDefault="00313CFE" w:rsidP="00313CFE">
      <w:pPr>
        <w:rPr>
          <w:color w:val="000000"/>
        </w:rPr>
      </w:pPr>
    </w:p>
    <w:p w:rsidR="00313CFE" w:rsidRDefault="00313CFE" w:rsidP="00313CFE">
      <w:pPr>
        <w:rPr>
          <w:color w:val="000000"/>
          <w:szCs w:val="22"/>
        </w:rPr>
      </w:pPr>
      <w:r>
        <w:rPr>
          <w:color w:val="000000"/>
        </w:rPr>
        <w:t>Hej Jan,</w:t>
      </w:r>
    </w:p>
    <w:p w:rsidR="00313CFE" w:rsidRDefault="00313CFE" w:rsidP="00313CFE">
      <w:pPr>
        <w:rPr>
          <w:color w:val="000000"/>
        </w:rPr>
      </w:pPr>
    </w:p>
    <w:p w:rsidR="00313CFE" w:rsidRDefault="00313CFE" w:rsidP="00313CFE">
      <w:pPr>
        <w:rPr>
          <w:color w:val="000000"/>
        </w:rPr>
      </w:pPr>
      <w:r>
        <w:rPr>
          <w:color w:val="000000"/>
        </w:rPr>
        <w:t>Den 19e maj publicerade vi följande förtydligande på vår hemsida:</w:t>
      </w:r>
    </w:p>
    <w:p w:rsidR="00313CFE" w:rsidRDefault="00313CFE" w:rsidP="00313CFE">
      <w:pPr>
        <w:rPr>
          <w:color w:val="000000"/>
        </w:rPr>
      </w:pPr>
    </w:p>
    <w:p w:rsidR="00313CFE" w:rsidRDefault="00313CFE" w:rsidP="00313CFE">
      <w:pPr>
        <w:rPr>
          <w:color w:val="000000"/>
        </w:rPr>
      </w:pPr>
      <w:r>
        <w:rPr>
          <w:color w:val="000000"/>
        </w:rPr>
        <w:t>”SI ger alltid @</w:t>
      </w:r>
      <w:proofErr w:type="spellStart"/>
      <w:r>
        <w:rPr>
          <w:color w:val="000000"/>
        </w:rPr>
        <w:t>sweden</w:t>
      </w:r>
      <w:proofErr w:type="spellEnd"/>
      <w:r>
        <w:rPr>
          <w:color w:val="000000"/>
        </w:rPr>
        <w:t>-curatorn frihet att blockera konton utifrån egen bedömning för att öka tryggheten i det rådande klimatet på Twitter. Vi kan därför inte ange grunden för varje enskild blockering. SI ber om ursäkt för felaktiga blockeringar och missförstånd kring skälen för blockering.”</w:t>
      </w:r>
    </w:p>
    <w:p w:rsidR="00313CFE" w:rsidRDefault="00313CFE" w:rsidP="00313CFE">
      <w:pPr>
        <w:rPr>
          <w:color w:val="000000"/>
        </w:rPr>
      </w:pPr>
    </w:p>
    <w:p w:rsidR="00313CFE" w:rsidRDefault="00313CFE" w:rsidP="00313CFE">
      <w:pPr>
        <w:rPr>
          <w:color w:val="000000"/>
        </w:rPr>
      </w:pPr>
      <w:hyperlink r:id="rId5" w:history="1">
        <w:r>
          <w:rPr>
            <w:rStyle w:val="Hyperlnk"/>
          </w:rPr>
          <w:t>https://si.se/fortydligande-kring-blockerade-twitterkonton/</w:t>
        </w:r>
      </w:hyperlink>
      <w:r>
        <w:rPr>
          <w:color w:val="000000"/>
        </w:rPr>
        <w:t xml:space="preserve"> </w:t>
      </w:r>
    </w:p>
    <w:p w:rsidR="00313CFE" w:rsidRDefault="00313CFE" w:rsidP="00313CFE">
      <w:pPr>
        <w:rPr>
          <w:color w:val="000000"/>
        </w:rPr>
      </w:pPr>
    </w:p>
    <w:p w:rsidR="00313CFE" w:rsidRDefault="00313CFE" w:rsidP="00313CFE">
      <w:pPr>
        <w:rPr>
          <w:color w:val="000000"/>
        </w:rPr>
      </w:pPr>
      <w:r>
        <w:rPr>
          <w:color w:val="000000"/>
        </w:rPr>
        <w:t xml:space="preserve">Det är alltså inte möjligt från SI:s sida att ge individuella bedömningar om varför vissa konton blockerades eller </w:t>
      </w:r>
      <w:proofErr w:type="gramStart"/>
      <w:r>
        <w:rPr>
          <w:color w:val="000000"/>
        </w:rPr>
        <w:t>ej</w:t>
      </w:r>
      <w:proofErr w:type="gramEnd"/>
      <w:r>
        <w:rPr>
          <w:color w:val="000000"/>
        </w:rPr>
        <w:t>. Då sammanställningen av konton som blockerades inte finns tillgänglig hos oss på SI är det inte heller möjligt för mig att uttala mig om enskilda konton ens var blockerade eller inte.</w:t>
      </w:r>
    </w:p>
    <w:p w:rsidR="00313CFE" w:rsidRDefault="00313CFE" w:rsidP="00313CFE">
      <w:pPr>
        <w:rPr>
          <w:color w:val="000000"/>
        </w:rPr>
      </w:pPr>
    </w:p>
    <w:p w:rsidR="00313CFE" w:rsidRDefault="00313CFE" w:rsidP="00313CFE">
      <w:pPr>
        <w:rPr>
          <w:color w:val="000000"/>
        </w:rPr>
      </w:pPr>
      <w:r>
        <w:rPr>
          <w:color w:val="000000"/>
        </w:rPr>
        <w:t>Med vänlig hälsning</w:t>
      </w:r>
    </w:p>
    <w:p w:rsidR="00313CFE" w:rsidRDefault="00313CFE" w:rsidP="00313CFE">
      <w:pPr>
        <w:rPr>
          <w:color w:val="000000"/>
        </w:rPr>
      </w:pPr>
      <w:r>
        <w:rPr>
          <w:color w:val="000000"/>
        </w:rPr>
        <w:t>Jacob Stenberg</w:t>
      </w:r>
    </w:p>
    <w:p w:rsidR="00313CFE" w:rsidRDefault="00313CFE" w:rsidP="00313CFE">
      <w:pPr>
        <w:rPr>
          <w:sz w:val="24"/>
          <w:szCs w:val="24"/>
        </w:rPr>
      </w:pPr>
    </w:p>
    <w:p w:rsidR="00313CFE" w:rsidRDefault="00313CFE" w:rsidP="00313CF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---</w:t>
      </w:r>
      <w:proofErr w:type="gramEnd"/>
      <w:r>
        <w:rPr>
          <w:sz w:val="24"/>
          <w:szCs w:val="24"/>
        </w:rPr>
        <w:t>----- Originalmeddelande --------</w:t>
      </w:r>
    </w:p>
    <w:p w:rsidR="00313CFE" w:rsidRDefault="00313CFE" w:rsidP="00313CFE">
      <w:pPr>
        <w:outlineLvl w:val="0"/>
        <w:rPr>
          <w:sz w:val="24"/>
          <w:szCs w:val="24"/>
        </w:rPr>
      </w:pPr>
      <w:r>
        <w:rPr>
          <w:sz w:val="24"/>
          <w:szCs w:val="24"/>
        </w:rPr>
        <w:t>Från: Jan Ericson &lt;</w:t>
      </w:r>
      <w:hyperlink r:id="rId6" w:history="1">
        <w:r>
          <w:rPr>
            <w:rStyle w:val="Hyperlnk"/>
            <w:sz w:val="24"/>
            <w:szCs w:val="24"/>
          </w:rPr>
          <w:t>jan.ericson@riksdagen.se</w:t>
        </w:r>
      </w:hyperlink>
      <w:r>
        <w:rPr>
          <w:sz w:val="24"/>
          <w:szCs w:val="24"/>
        </w:rPr>
        <w:t xml:space="preserve">&gt; </w:t>
      </w:r>
    </w:p>
    <w:p w:rsidR="00313CFE" w:rsidRDefault="00313CFE" w:rsidP="00313CFE">
      <w:pPr>
        <w:rPr>
          <w:sz w:val="24"/>
          <w:szCs w:val="24"/>
        </w:rPr>
      </w:pPr>
      <w:r>
        <w:rPr>
          <w:sz w:val="24"/>
          <w:szCs w:val="24"/>
        </w:rPr>
        <w:t xml:space="preserve">Datum: 2017-05-29 22:17 (GMT+01:00) </w:t>
      </w:r>
    </w:p>
    <w:p w:rsidR="00313CFE" w:rsidRDefault="00313CFE" w:rsidP="00313CFE">
      <w:pPr>
        <w:rPr>
          <w:sz w:val="24"/>
          <w:szCs w:val="24"/>
        </w:rPr>
      </w:pPr>
      <w:r>
        <w:rPr>
          <w:sz w:val="24"/>
          <w:szCs w:val="24"/>
        </w:rPr>
        <w:t>Till: Emma Randecker &lt;</w:t>
      </w:r>
      <w:hyperlink r:id="rId7" w:history="1">
        <w:r>
          <w:rPr>
            <w:rStyle w:val="Hyperlnk"/>
            <w:sz w:val="24"/>
            <w:szCs w:val="24"/>
          </w:rPr>
          <w:t>emma.randecker@si.se</w:t>
        </w:r>
      </w:hyperlink>
      <w:r>
        <w:rPr>
          <w:sz w:val="24"/>
          <w:szCs w:val="24"/>
        </w:rPr>
        <w:t xml:space="preserve">&gt; </w:t>
      </w:r>
    </w:p>
    <w:p w:rsidR="00313CFE" w:rsidRDefault="00313CFE" w:rsidP="00313CFE">
      <w:pPr>
        <w:rPr>
          <w:sz w:val="24"/>
          <w:szCs w:val="24"/>
        </w:rPr>
      </w:pPr>
      <w:r>
        <w:rPr>
          <w:sz w:val="24"/>
          <w:szCs w:val="24"/>
        </w:rPr>
        <w:t xml:space="preserve">Rubrik: Ännu en kompletterande fråga </w:t>
      </w:r>
    </w:p>
    <w:p w:rsidR="00313CFE" w:rsidRDefault="00313CFE" w:rsidP="00313CFE">
      <w:pPr>
        <w:rPr>
          <w:sz w:val="24"/>
          <w:szCs w:val="24"/>
        </w:rPr>
      </w:pPr>
    </w:p>
    <w:p w:rsidR="00313CFE" w:rsidRDefault="00313CFE" w:rsidP="00313CFE">
      <w:pPr>
        <w:rPr>
          <w:rFonts w:ascii="Calibri" w:hAnsi="Calibri"/>
          <w:szCs w:val="22"/>
        </w:rPr>
      </w:pPr>
      <w:r>
        <w:t>Hej!</w:t>
      </w:r>
    </w:p>
    <w:p w:rsidR="00313CFE" w:rsidRDefault="00313CFE" w:rsidP="00313CFE">
      <w:r>
        <w:t> </w:t>
      </w:r>
    </w:p>
    <w:p w:rsidR="00313CFE" w:rsidRDefault="00313CFE" w:rsidP="00313CFE">
      <w:r>
        <w:t>Den 19 maj svarade du mig följande:</w:t>
      </w:r>
    </w:p>
    <w:p w:rsidR="00313CFE" w:rsidRDefault="00313CFE" w:rsidP="00313CFE">
      <w:r>
        <w:t> </w:t>
      </w:r>
    </w:p>
    <w:p w:rsidR="00313CFE" w:rsidRDefault="00313CFE" w:rsidP="00313CFE">
      <w:r>
        <w:rPr>
          <w:color w:val="000000"/>
        </w:rPr>
        <w:t xml:space="preserve">”Det vi kan säga är att de reaktioner vi får från </w:t>
      </w:r>
      <w:proofErr w:type="spellStart"/>
      <w:r>
        <w:rPr>
          <w:color w:val="000000"/>
        </w:rPr>
        <w:t>twittrare</w:t>
      </w:r>
      <w:proofErr w:type="spellEnd"/>
      <w:r>
        <w:rPr>
          <w:color w:val="000000"/>
        </w:rPr>
        <w:t xml:space="preserve"> som upplever att de blev felaktigt blockerade under förra veckan handlar om det ”fåtal” konton vi hänvisar till i vår </w:t>
      </w:r>
      <w:hyperlink r:id="rId8" w:history="1">
        <w:r>
          <w:rPr>
            <w:rStyle w:val="Hyperlnk"/>
          </w:rPr>
          <w:t>text på si.se</w:t>
        </w:r>
      </w:hyperlink>
      <w:r>
        <w:rPr>
          <w:color w:val="000000"/>
        </w:rPr>
        <w:t>; vad vi kan se handlar det om några hundra konton utav totalt drygt 14 000. Det är alltså konton som blockerats utifrån @</w:t>
      </w:r>
      <w:proofErr w:type="spellStart"/>
      <w:r>
        <w:rPr>
          <w:color w:val="000000"/>
        </w:rPr>
        <w:t>sweden</w:t>
      </w:r>
      <w:proofErr w:type="spellEnd"/>
      <w:r>
        <w:rPr>
          <w:color w:val="000000"/>
        </w:rPr>
        <w:t>-curatorns enskilda bedömning och handlar inte om de ”ofta högerextrema” konton som nämns i första punkten nedan.”</w:t>
      </w:r>
    </w:p>
    <w:p w:rsidR="00313CFE" w:rsidRDefault="00313CFE" w:rsidP="00313CFE">
      <w:r>
        <w:rPr>
          <w:color w:val="000000"/>
        </w:rPr>
        <w:t> </w:t>
      </w:r>
    </w:p>
    <w:p w:rsidR="00313CFE" w:rsidRDefault="00313CFE" w:rsidP="00313CFE">
      <w:r>
        <w:rPr>
          <w:color w:val="000000"/>
        </w:rPr>
        <w:t xml:space="preserve">Kan du därmed garantera att mitt namn och </w:t>
      </w:r>
      <w:proofErr w:type="spellStart"/>
      <w:r>
        <w:rPr>
          <w:color w:val="000000"/>
        </w:rPr>
        <w:t>twitterkonto</w:t>
      </w:r>
      <w:proofErr w:type="spellEnd"/>
      <w:r>
        <w:rPr>
          <w:color w:val="000000"/>
        </w:rPr>
        <w:t xml:space="preserve"> inte förekommer bland den stora majoriteten konton som innefattas under punkt ett i texten på si.se där ni förklarar vilka skälen är för blockering? Detta är en viktig sak för mig att få veta.</w:t>
      </w:r>
    </w:p>
    <w:p w:rsidR="00313CFE" w:rsidRDefault="00313CFE" w:rsidP="00313CFE">
      <w:r>
        <w:rPr>
          <w:color w:val="000000"/>
        </w:rPr>
        <w:t> </w:t>
      </w:r>
    </w:p>
    <w:p w:rsidR="00313CFE" w:rsidRDefault="00313CFE" w:rsidP="00313CFE">
      <w:r>
        <w:rPr>
          <w:color w:val="000000"/>
        </w:rPr>
        <w:t>Hälsningar Jan Ericson</w:t>
      </w:r>
    </w:p>
    <w:p w:rsidR="00313CFE" w:rsidRDefault="00313CFE" w:rsidP="00313CFE">
      <w:pPr>
        <w:rPr>
          <w:color w:val="000000"/>
        </w:rPr>
      </w:pPr>
      <w:r>
        <w:rPr>
          <w:color w:val="000000"/>
        </w:rPr>
        <w:t>Riksdagsledamot (M)</w:t>
      </w:r>
    </w:p>
    <w:p w:rsidR="00A37376" w:rsidRDefault="00A37376" w:rsidP="006D3AF9">
      <w:pPr>
        <w:tabs>
          <w:tab w:val="clear" w:pos="284"/>
        </w:tabs>
      </w:pPr>
    </w:p>
    <w:p w:rsidR="00313CFE" w:rsidRDefault="00313CFE" w:rsidP="006D3AF9">
      <w:pPr>
        <w:tabs>
          <w:tab w:val="clear" w:pos="284"/>
        </w:tabs>
      </w:pPr>
      <w:r>
        <w:t>__________________________________________________________________________________</w:t>
      </w:r>
    </w:p>
    <w:p w:rsidR="00313CFE" w:rsidRDefault="00313CFE" w:rsidP="006D3AF9">
      <w:pPr>
        <w:tabs>
          <w:tab w:val="clear" w:pos="284"/>
        </w:tabs>
      </w:pPr>
    </w:p>
    <w:p w:rsidR="00313CFE" w:rsidRPr="00313CFE" w:rsidRDefault="00313CFE" w:rsidP="006D3AF9">
      <w:pPr>
        <w:tabs>
          <w:tab w:val="clear" w:pos="284"/>
        </w:tabs>
        <w:rPr>
          <w:b/>
          <w:i/>
          <w:sz w:val="28"/>
          <w:szCs w:val="28"/>
        </w:rPr>
      </w:pPr>
      <w:r w:rsidRPr="00313CFE">
        <w:rPr>
          <w:b/>
          <w:i/>
          <w:sz w:val="28"/>
          <w:szCs w:val="28"/>
        </w:rPr>
        <w:t xml:space="preserve">Svar 30/5, 14:37: </w:t>
      </w:r>
    </w:p>
    <w:p w:rsidR="00313CFE" w:rsidRDefault="00313CFE" w:rsidP="006D3AF9">
      <w:pPr>
        <w:tabs>
          <w:tab w:val="clear" w:pos="284"/>
        </w:tabs>
      </w:pPr>
    </w:p>
    <w:p w:rsidR="00313CFE" w:rsidRDefault="00313CFE" w:rsidP="00313CFE">
      <w:pPr>
        <w:rPr>
          <w:color w:val="000000"/>
          <w:szCs w:val="22"/>
        </w:rPr>
      </w:pPr>
      <w:r>
        <w:rPr>
          <w:color w:val="000000"/>
          <w:szCs w:val="22"/>
        </w:rPr>
        <w:t>Hej Jan,</w:t>
      </w:r>
      <w:bookmarkStart w:id="0" w:name="_GoBack"/>
      <w:bookmarkEnd w:id="0"/>
    </w:p>
    <w:p w:rsidR="00313CFE" w:rsidRDefault="00313CFE" w:rsidP="00313CFE">
      <w:pPr>
        <w:rPr>
          <w:color w:val="000000"/>
          <w:szCs w:val="22"/>
        </w:rPr>
      </w:pPr>
    </w:p>
    <w:p w:rsidR="00313CFE" w:rsidRDefault="00313CFE" w:rsidP="00313CFE">
      <w:pPr>
        <w:rPr>
          <w:color w:val="000000"/>
          <w:szCs w:val="22"/>
        </w:rPr>
      </w:pPr>
      <w:r>
        <w:rPr>
          <w:color w:val="000000"/>
          <w:szCs w:val="22"/>
        </w:rPr>
        <w:t>Som Emma skrev tidigare i er mailkonversation gjordes bedömningen att godkänna listan i samtal med den tidigare curatorn. Blockeringen var inte gjorde på rimlig grund och kan därför inte betraktas som kvalitetskontrollerad.</w:t>
      </w:r>
    </w:p>
    <w:p w:rsidR="00313CFE" w:rsidRDefault="00313CFE" w:rsidP="00313CFE">
      <w:pPr>
        <w:rPr>
          <w:color w:val="000000"/>
          <w:szCs w:val="22"/>
        </w:rPr>
      </w:pPr>
    </w:p>
    <w:p w:rsidR="00313CFE" w:rsidRDefault="00313CFE" w:rsidP="00313CFE">
      <w:pPr>
        <w:rPr>
          <w:color w:val="000000"/>
          <w:szCs w:val="22"/>
        </w:rPr>
      </w:pPr>
      <w:r>
        <w:rPr>
          <w:color w:val="000000"/>
          <w:szCs w:val="22"/>
        </w:rPr>
        <w:t>Med vänlig hälsning,</w:t>
      </w:r>
    </w:p>
    <w:p w:rsidR="00313CFE" w:rsidRDefault="00313CFE" w:rsidP="00313CFE">
      <w:pPr>
        <w:rPr>
          <w:color w:val="000000"/>
          <w:szCs w:val="22"/>
        </w:rPr>
      </w:pPr>
      <w:r>
        <w:rPr>
          <w:color w:val="000000"/>
          <w:szCs w:val="22"/>
        </w:rPr>
        <w:t>Jacob Stenberg</w:t>
      </w:r>
    </w:p>
    <w:p w:rsidR="00313CFE" w:rsidRDefault="00313CFE" w:rsidP="00313CFE">
      <w:pPr>
        <w:rPr>
          <w:color w:val="000000"/>
          <w:szCs w:val="22"/>
        </w:rPr>
      </w:pPr>
    </w:p>
    <w:p w:rsidR="00313CFE" w:rsidRDefault="00313CFE" w:rsidP="00313CF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Från:</w:t>
      </w:r>
      <w:r>
        <w:rPr>
          <w:rFonts w:ascii="Tahoma" w:hAnsi="Tahoma" w:cs="Tahoma"/>
          <w:sz w:val="20"/>
          <w:szCs w:val="20"/>
        </w:rPr>
        <w:t xml:space="preserve"> Jan Ericson [</w:t>
      </w:r>
      <w:hyperlink r:id="rId9" w:history="1">
        <w:r>
          <w:rPr>
            <w:rStyle w:val="Hyperlnk"/>
            <w:rFonts w:ascii="Tahoma" w:hAnsi="Tahoma" w:cs="Tahoma"/>
            <w:sz w:val="20"/>
            <w:szCs w:val="20"/>
          </w:rPr>
          <w:t>mailto:jan.ericson@riksdagen.se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Skickat:</w:t>
      </w:r>
      <w:r>
        <w:rPr>
          <w:rFonts w:ascii="Tahoma" w:hAnsi="Tahoma" w:cs="Tahoma"/>
          <w:sz w:val="20"/>
          <w:szCs w:val="20"/>
        </w:rPr>
        <w:t xml:space="preserve"> den 29 maj 2017 18:15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Till:</w:t>
      </w:r>
      <w:r>
        <w:rPr>
          <w:rFonts w:ascii="Tahoma" w:hAnsi="Tahoma" w:cs="Tahoma"/>
          <w:sz w:val="20"/>
          <w:szCs w:val="20"/>
        </w:rPr>
        <w:t xml:space="preserve"> Jacob Stenberg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Ämne:</w:t>
      </w:r>
      <w:r>
        <w:rPr>
          <w:rFonts w:ascii="Tahoma" w:hAnsi="Tahoma" w:cs="Tahoma"/>
          <w:sz w:val="20"/>
          <w:szCs w:val="20"/>
        </w:rPr>
        <w:t xml:space="preserve"> Re: SV: SV: VB: Påminnelse</w:t>
      </w:r>
    </w:p>
    <w:p w:rsidR="00313CFE" w:rsidRDefault="00313CFE" w:rsidP="00313CFE">
      <w:pPr>
        <w:rPr>
          <w:sz w:val="24"/>
          <w:szCs w:val="24"/>
        </w:rPr>
      </w:pPr>
    </w:p>
    <w:p w:rsidR="00313CFE" w:rsidRDefault="00313CFE" w:rsidP="00313CFE">
      <w:r>
        <w:t>Hej och tack för svar.</w:t>
      </w:r>
    </w:p>
    <w:p w:rsidR="00313CFE" w:rsidRDefault="00313CFE" w:rsidP="00313CFE"/>
    <w:p w:rsidR="00313CFE" w:rsidRDefault="00313CFE" w:rsidP="00313CFE">
      <w:r>
        <w:t>Du skriver att ni inte gjorde någon egen "djup" kvalitetskontroll av blockeringarna. Min fråga är om ni gjorde någon kvalitetskontroll alls? I så fall på vilket sätt? Och vem gjorde i så fall denna kontroll?</w:t>
      </w:r>
    </w:p>
    <w:p w:rsidR="00313CFE" w:rsidRDefault="00313CFE" w:rsidP="00313CFE"/>
    <w:p w:rsidR="00313CFE" w:rsidRDefault="00313CFE" w:rsidP="00313CFE">
      <w:r>
        <w:t>Hälsningar Jan Ericson</w:t>
      </w:r>
      <w:r>
        <w:br/>
      </w:r>
      <w:r>
        <w:br/>
        <w:t>Skickat från min iPhone</w:t>
      </w:r>
    </w:p>
    <w:p w:rsidR="00313CFE" w:rsidRDefault="00313CFE" w:rsidP="00313CFE"/>
    <w:p w:rsidR="00313CFE" w:rsidRDefault="00313CFE" w:rsidP="00313CFE">
      <w:pPr>
        <w:spacing w:after="240"/>
      </w:pPr>
      <w:r>
        <w:br/>
        <w:t>29 maj 2017 kl. 17:34 skrev Jacob Stenberg &lt;</w:t>
      </w:r>
      <w:hyperlink r:id="rId10" w:history="1">
        <w:r>
          <w:rPr>
            <w:rStyle w:val="Hyperlnk"/>
          </w:rPr>
          <w:t>jacob.stenberg@si.se</w:t>
        </w:r>
      </w:hyperlink>
      <w:r>
        <w:t>&gt;:</w:t>
      </w:r>
    </w:p>
    <w:p w:rsidR="00313CFE" w:rsidRDefault="00313CFE" w:rsidP="00313CFE">
      <w:r>
        <w:rPr>
          <w:color w:val="000000"/>
          <w:szCs w:val="22"/>
        </w:rPr>
        <w:t>Hej Jan,</w:t>
      </w:r>
    </w:p>
    <w:p w:rsidR="00313CFE" w:rsidRDefault="00313CFE" w:rsidP="00313CFE">
      <w:r>
        <w:rPr>
          <w:color w:val="000000"/>
          <w:szCs w:val="22"/>
        </w:rPr>
        <w:t> </w:t>
      </w:r>
    </w:p>
    <w:p w:rsidR="00313CFE" w:rsidRDefault="00313CFE" w:rsidP="00313CFE">
      <w:r>
        <w:rPr>
          <w:color w:val="000000"/>
          <w:szCs w:val="22"/>
        </w:rPr>
        <w:t>Emma bad mig besvara ditt mail.</w:t>
      </w:r>
    </w:p>
    <w:p w:rsidR="00313CFE" w:rsidRDefault="00313CFE" w:rsidP="00313CFE">
      <w:r>
        <w:rPr>
          <w:color w:val="000000"/>
          <w:szCs w:val="22"/>
        </w:rPr>
        <w:t> </w:t>
      </w:r>
    </w:p>
    <w:p w:rsidR="00313CFE" w:rsidRDefault="00313CFE" w:rsidP="00313CFE">
      <w:r>
        <w:rPr>
          <w:color w:val="000000"/>
        </w:rPr>
        <w:t xml:space="preserve">Inför v. </w:t>
      </w:r>
      <w:r>
        <w:t xml:space="preserve">20 </w:t>
      </w:r>
      <w:r>
        <w:rPr>
          <w:color w:val="000000"/>
        </w:rPr>
        <w:t xml:space="preserve">gjorde SI ett val att pröva – som ett led i att öka säkerheten för curatorn – att ta in den blockeringslista som curatorn själv använde. SI gjorde inte </w:t>
      </w:r>
      <w:r>
        <w:rPr>
          <w:color w:val="000000"/>
          <w:szCs w:val="22"/>
        </w:rPr>
        <w:t xml:space="preserve">en egen djup kvalitetskontroll av själva blockeringarna. Då blockeringarna inte skedde på rimlig grund </w:t>
      </w:r>
      <w:r>
        <w:rPr>
          <w:color w:val="000000"/>
        </w:rPr>
        <w:t>hävdes de av SI tisdag den 16 maj.</w:t>
      </w:r>
    </w:p>
    <w:p w:rsidR="00313CFE" w:rsidRDefault="00313CFE" w:rsidP="00313CFE">
      <w:r>
        <w:rPr>
          <w:color w:val="000000"/>
          <w:szCs w:val="22"/>
        </w:rPr>
        <w:t> </w:t>
      </w:r>
    </w:p>
    <w:p w:rsidR="00313CFE" w:rsidRDefault="00313CFE" w:rsidP="00313CFE">
      <w:r>
        <w:rPr>
          <w:color w:val="000000"/>
          <w:szCs w:val="22"/>
        </w:rPr>
        <w:t>Med vänlig hälsning</w:t>
      </w:r>
    </w:p>
    <w:p w:rsidR="00313CFE" w:rsidRDefault="00313CFE" w:rsidP="00313CFE">
      <w:r>
        <w:rPr>
          <w:color w:val="000000"/>
          <w:szCs w:val="22"/>
        </w:rPr>
        <w:t>Jacob Stenberg</w:t>
      </w:r>
    </w:p>
    <w:p w:rsidR="00313CFE" w:rsidRDefault="00313CFE" w:rsidP="00313CFE">
      <w:r>
        <w:t> </w:t>
      </w:r>
    </w:p>
    <w:p w:rsidR="00313CFE" w:rsidRDefault="00313CFE" w:rsidP="00313CFE">
      <w:proofErr w:type="gramStart"/>
      <w:r>
        <w:t>---</w:t>
      </w:r>
      <w:proofErr w:type="gramEnd"/>
      <w:r>
        <w:t>----- Originalmeddelande --------</w:t>
      </w:r>
    </w:p>
    <w:p w:rsidR="00313CFE" w:rsidRDefault="00313CFE" w:rsidP="00313CFE">
      <w:pPr>
        <w:outlineLvl w:val="0"/>
      </w:pPr>
      <w:r>
        <w:t>Från: Jan Ericson &lt;</w:t>
      </w:r>
      <w:hyperlink r:id="rId11" w:history="1">
        <w:r>
          <w:rPr>
            <w:rStyle w:val="Hyperlnk"/>
          </w:rPr>
          <w:t>jan.ericson@riksdagen.se</w:t>
        </w:r>
      </w:hyperlink>
      <w:r>
        <w:t xml:space="preserve">&gt; </w:t>
      </w:r>
    </w:p>
    <w:p w:rsidR="00313CFE" w:rsidRDefault="00313CFE" w:rsidP="00313CFE">
      <w:r>
        <w:t xml:space="preserve">Datum: 2017-05-29 12:52 (GMT+01:00) </w:t>
      </w:r>
    </w:p>
    <w:p w:rsidR="00313CFE" w:rsidRDefault="00313CFE" w:rsidP="00313CFE">
      <w:r>
        <w:t>Till: Emma Randecker &lt;</w:t>
      </w:r>
      <w:hyperlink r:id="rId12" w:history="1">
        <w:r>
          <w:rPr>
            <w:rStyle w:val="Hyperlnk"/>
          </w:rPr>
          <w:t>emma.randecker@si.se</w:t>
        </w:r>
      </w:hyperlink>
      <w:r>
        <w:t xml:space="preserve">&gt; </w:t>
      </w:r>
    </w:p>
    <w:p w:rsidR="00313CFE" w:rsidRDefault="00313CFE" w:rsidP="00313CFE">
      <w:r>
        <w:t xml:space="preserve">Rubrik: SV: VB: Påminnelse </w:t>
      </w:r>
    </w:p>
    <w:p w:rsidR="00313CFE" w:rsidRDefault="00313CFE" w:rsidP="00313CFE">
      <w:r>
        <w:t> </w:t>
      </w:r>
    </w:p>
    <w:p w:rsidR="00313CFE" w:rsidRDefault="00313CFE" w:rsidP="00313CFE">
      <w:r>
        <w:rPr>
          <w:rFonts w:ascii="Calibri" w:hAnsi="Calibri"/>
          <w:color w:val="1F497D"/>
          <w:szCs w:val="22"/>
        </w:rPr>
        <w:t xml:space="preserve">Hej igen! Avvaktar fortfarande svar på min sista fråga. </w:t>
      </w:r>
    </w:p>
    <w:p w:rsidR="00313CFE" w:rsidRDefault="00313CFE" w:rsidP="00313CFE">
      <w:r>
        <w:rPr>
          <w:rFonts w:ascii="Calibri" w:hAnsi="Calibri"/>
          <w:color w:val="1F497D"/>
          <w:szCs w:val="22"/>
        </w:rPr>
        <w:t> </w:t>
      </w:r>
    </w:p>
    <w:p w:rsidR="00313CFE" w:rsidRDefault="00313CFE" w:rsidP="00313CFE">
      <w:pPr>
        <w:rPr>
          <w:rFonts w:ascii="Calibri" w:hAnsi="Calibri"/>
          <w:color w:val="1F497D"/>
          <w:szCs w:val="22"/>
        </w:rPr>
      </w:pPr>
      <w:r>
        <w:rPr>
          <w:rFonts w:ascii="Calibri" w:hAnsi="Calibri"/>
          <w:color w:val="1F497D"/>
          <w:szCs w:val="22"/>
        </w:rPr>
        <w:t>Hälsningar Jan</w:t>
      </w:r>
    </w:p>
    <w:p w:rsidR="00313CFE" w:rsidRDefault="00313CFE" w:rsidP="00313CFE"/>
    <w:p w:rsidR="00313CFE" w:rsidRDefault="00313CFE" w:rsidP="00313CFE">
      <w:r>
        <w:rPr>
          <w:rFonts w:ascii="Calibri" w:hAnsi="Calibri"/>
          <w:color w:val="1F497D"/>
          <w:szCs w:val="22"/>
        </w:rPr>
        <w:t> </w:t>
      </w:r>
    </w:p>
    <w:p w:rsidR="00313CFE" w:rsidRDefault="00313CFE" w:rsidP="00313CFE">
      <w:pPr>
        <w:outlineLvl w:val="0"/>
      </w:pPr>
      <w:r>
        <w:rPr>
          <w:rFonts w:ascii="Calibri" w:hAnsi="Calibri"/>
          <w:b/>
          <w:bCs/>
          <w:szCs w:val="22"/>
        </w:rPr>
        <w:t>Från:</w:t>
      </w:r>
      <w:r>
        <w:rPr>
          <w:rFonts w:ascii="Calibri" w:hAnsi="Calibri"/>
          <w:szCs w:val="22"/>
        </w:rPr>
        <w:t xml:space="preserve"> Jan Ericson </w:t>
      </w:r>
      <w:r>
        <w:rPr>
          <w:rFonts w:ascii="Calibri" w:hAnsi="Calibri"/>
          <w:szCs w:val="22"/>
        </w:rPr>
        <w:br/>
      </w:r>
      <w:r>
        <w:rPr>
          <w:rFonts w:ascii="Calibri" w:hAnsi="Calibri"/>
          <w:b/>
          <w:bCs/>
          <w:szCs w:val="22"/>
        </w:rPr>
        <w:t>Skickat:</w:t>
      </w:r>
      <w:r>
        <w:rPr>
          <w:rFonts w:ascii="Calibri" w:hAnsi="Calibri"/>
          <w:szCs w:val="22"/>
        </w:rPr>
        <w:t xml:space="preserve"> den 23 maj 2017 14:56</w:t>
      </w:r>
      <w:r>
        <w:rPr>
          <w:rFonts w:ascii="Calibri" w:hAnsi="Calibri"/>
          <w:szCs w:val="22"/>
        </w:rPr>
        <w:br/>
      </w:r>
      <w:r>
        <w:rPr>
          <w:rFonts w:ascii="Calibri" w:hAnsi="Calibri"/>
          <w:b/>
          <w:bCs/>
          <w:szCs w:val="22"/>
        </w:rPr>
        <w:t>Till:</w:t>
      </w:r>
      <w:r>
        <w:rPr>
          <w:rFonts w:ascii="Calibri" w:hAnsi="Calibri"/>
          <w:szCs w:val="22"/>
        </w:rPr>
        <w:t xml:space="preserve"> 'Emma Randecker' &lt;</w:t>
      </w:r>
      <w:hyperlink r:id="rId13" w:history="1">
        <w:r>
          <w:rPr>
            <w:rStyle w:val="Hyperlnk"/>
            <w:rFonts w:ascii="Calibri" w:hAnsi="Calibri"/>
            <w:szCs w:val="22"/>
          </w:rPr>
          <w:t>emma.randecker@si.se</w:t>
        </w:r>
      </w:hyperlink>
      <w:r>
        <w:rPr>
          <w:rFonts w:ascii="Calibri" w:hAnsi="Calibri"/>
          <w:szCs w:val="22"/>
        </w:rPr>
        <w:t>&gt;</w:t>
      </w:r>
      <w:r>
        <w:rPr>
          <w:rFonts w:ascii="Calibri" w:hAnsi="Calibri"/>
          <w:szCs w:val="22"/>
        </w:rPr>
        <w:br/>
      </w:r>
      <w:r>
        <w:rPr>
          <w:rFonts w:ascii="Calibri" w:hAnsi="Calibri"/>
          <w:b/>
          <w:bCs/>
          <w:szCs w:val="22"/>
        </w:rPr>
        <w:t>Ämne:</w:t>
      </w:r>
      <w:r>
        <w:rPr>
          <w:rFonts w:ascii="Calibri" w:hAnsi="Calibri"/>
          <w:szCs w:val="22"/>
        </w:rPr>
        <w:t xml:space="preserve"> SV: VB: Påminnelse</w:t>
      </w:r>
    </w:p>
    <w:p w:rsidR="00313CFE" w:rsidRDefault="00313CFE" w:rsidP="00313CFE">
      <w:r>
        <w:t> </w:t>
      </w:r>
    </w:p>
    <w:p w:rsidR="00313CFE" w:rsidRDefault="00313CFE" w:rsidP="00313CFE">
      <w:r>
        <w:rPr>
          <w:rFonts w:ascii="Calibri" w:hAnsi="Calibri"/>
          <w:color w:val="1F497D"/>
          <w:szCs w:val="22"/>
        </w:rPr>
        <w:t>Hej och tack. Det börjar så sakta klarna.</w:t>
      </w:r>
    </w:p>
    <w:p w:rsidR="00313CFE" w:rsidRDefault="00313CFE" w:rsidP="00313CFE">
      <w:r>
        <w:rPr>
          <w:rFonts w:ascii="Calibri" w:hAnsi="Calibri"/>
          <w:color w:val="1F497D"/>
          <w:szCs w:val="22"/>
        </w:rPr>
        <w:t> </w:t>
      </w:r>
    </w:p>
    <w:p w:rsidR="00313CFE" w:rsidRDefault="00313CFE" w:rsidP="00313CFE">
      <w:r>
        <w:rPr>
          <w:rFonts w:ascii="Calibri" w:hAnsi="Calibri"/>
          <w:color w:val="1F497D"/>
          <w:szCs w:val="22"/>
        </w:rPr>
        <w:t>Jag tolkar det som att ni alltså inte gjort någon kvalitetssäkring av den aktuella listan och blockeringarna. Varför påstod ni då att ni ”kvalitetssäkrat” blockeringarna?</w:t>
      </w:r>
    </w:p>
    <w:p w:rsidR="00313CFE" w:rsidRDefault="00313CFE" w:rsidP="00313CFE">
      <w:r>
        <w:rPr>
          <w:rFonts w:ascii="Calibri" w:hAnsi="Calibri"/>
          <w:color w:val="1F497D"/>
          <w:szCs w:val="22"/>
        </w:rPr>
        <w:t> </w:t>
      </w:r>
    </w:p>
    <w:p w:rsidR="00313CFE" w:rsidRPr="00A37376" w:rsidRDefault="00313CFE" w:rsidP="00313CFE">
      <w:r>
        <w:rPr>
          <w:rFonts w:ascii="Calibri" w:hAnsi="Calibri"/>
          <w:color w:val="1F497D"/>
          <w:szCs w:val="22"/>
        </w:rPr>
        <w:t xml:space="preserve">Hälsningar Jan </w:t>
      </w:r>
    </w:p>
    <w:sectPr w:rsidR="00313CFE" w:rsidRP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 Pro for Riksdagen M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FE"/>
    <w:rsid w:val="0006043F"/>
    <w:rsid w:val="00072835"/>
    <w:rsid w:val="00094A50"/>
    <w:rsid w:val="0028015F"/>
    <w:rsid w:val="00280BC7"/>
    <w:rsid w:val="002B7046"/>
    <w:rsid w:val="00313CFE"/>
    <w:rsid w:val="00386CC5"/>
    <w:rsid w:val="005315D0"/>
    <w:rsid w:val="00585C22"/>
    <w:rsid w:val="006D3AF9"/>
    <w:rsid w:val="00712851"/>
    <w:rsid w:val="007149F6"/>
    <w:rsid w:val="007B6A85"/>
    <w:rsid w:val="00874A67"/>
    <w:rsid w:val="008D3BE8"/>
    <w:rsid w:val="008F5C48"/>
    <w:rsid w:val="00925EF5"/>
    <w:rsid w:val="00980BA4"/>
    <w:rsid w:val="009855B9"/>
    <w:rsid w:val="00A37376"/>
    <w:rsid w:val="00B026D0"/>
    <w:rsid w:val="00D66118"/>
    <w:rsid w:val="00D8468E"/>
    <w:rsid w:val="00DE3D8E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05CE9-3114-4E28-80D8-35616426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13C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.se/si-tar-krafttag-att-skydda-det-fria-ordet-pa-sweden/" TargetMode="External"/><Relationship Id="rId13" Type="http://schemas.openxmlformats.org/officeDocument/2006/relationships/hyperlink" Target="mailto:emma.randecker@si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ma.randecker@si.se" TargetMode="External"/><Relationship Id="rId12" Type="http://schemas.openxmlformats.org/officeDocument/2006/relationships/hyperlink" Target="mailto:emma.randecker@si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ericson@riksdagen.se" TargetMode="External"/><Relationship Id="rId11" Type="http://schemas.openxmlformats.org/officeDocument/2006/relationships/hyperlink" Target="mailto:jan.ericson@riksdagen.se" TargetMode="External"/><Relationship Id="rId5" Type="http://schemas.openxmlformats.org/officeDocument/2006/relationships/hyperlink" Target="https://si.se/fortydligande-kring-blockerade-twitterkonton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acob.stenberg@si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ericson@riksdagen.s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7</TotalTime>
  <Pages>2</Pages>
  <Words>655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1</cp:revision>
  <dcterms:created xsi:type="dcterms:W3CDTF">2017-05-31T12:56:00Z</dcterms:created>
  <dcterms:modified xsi:type="dcterms:W3CDTF">2017-05-31T13:03:00Z</dcterms:modified>
</cp:coreProperties>
</file>